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76112" w14:textId="760F91EA" w:rsidR="00842368" w:rsidRDefault="00842368" w:rsidP="00842368">
      <w:pPr>
        <w:pStyle w:val="Header"/>
        <w:tabs>
          <w:tab w:val="clear" w:pos="8306"/>
          <w:tab w:val="right" w:pos="9781"/>
        </w:tabs>
        <w:rPr>
          <w:rFonts w:ascii="Arial" w:hAnsi="Arial" w:cs="Arial"/>
          <w:b/>
          <w:bCs/>
          <w:sz w:val="22"/>
        </w:rPr>
      </w:pPr>
      <w:r w:rsidRPr="00883DB4">
        <w:rPr>
          <w:rFonts w:ascii="Arial" w:hAnsi="Arial" w:cs="Arial"/>
          <w:b/>
          <w:bCs/>
          <w:sz w:val="22"/>
        </w:rPr>
        <w:t>3GPP TSG-RAN WG</w:t>
      </w:r>
      <w:r>
        <w:rPr>
          <w:rFonts w:ascii="Arial" w:hAnsi="Arial" w:cs="Arial"/>
          <w:b/>
          <w:bCs/>
          <w:sz w:val="22"/>
        </w:rPr>
        <w:t>1#9</w:t>
      </w:r>
      <w:r w:rsidR="00334120">
        <w:rPr>
          <w:rFonts w:ascii="Arial" w:hAnsi="Arial" w:cs="Arial"/>
          <w:b/>
          <w:bCs/>
          <w:sz w:val="22"/>
        </w:rPr>
        <w:t>8</w:t>
      </w:r>
      <w:r>
        <w:rPr>
          <w:rFonts w:ascii="Arial" w:hAnsi="Arial" w:cs="Arial"/>
          <w:b/>
          <w:bCs/>
          <w:sz w:val="22"/>
        </w:rPr>
        <w:tab/>
      </w:r>
      <w:r>
        <w:rPr>
          <w:rFonts w:ascii="Arial" w:hAnsi="Arial" w:cs="Arial"/>
          <w:b/>
          <w:bCs/>
          <w:sz w:val="22"/>
        </w:rPr>
        <w:tab/>
      </w:r>
      <w:r w:rsidR="00CD4688">
        <w:rPr>
          <w:rFonts w:ascii="Arial" w:hAnsi="Arial" w:cs="Arial"/>
          <w:b/>
          <w:bCs/>
          <w:sz w:val="22"/>
        </w:rPr>
        <w:t>R1-19098</w:t>
      </w:r>
      <w:r w:rsidR="00BA62C7">
        <w:rPr>
          <w:rFonts w:ascii="Arial" w:hAnsi="Arial" w:cs="Arial"/>
          <w:b/>
          <w:bCs/>
          <w:sz w:val="22"/>
        </w:rPr>
        <w:t>7</w:t>
      </w:r>
      <w:r w:rsidR="002C24E5">
        <w:rPr>
          <w:rFonts w:ascii="Arial" w:hAnsi="Arial" w:cs="Arial"/>
          <w:b/>
          <w:bCs/>
          <w:sz w:val="22"/>
        </w:rPr>
        <w:t>6</w:t>
      </w:r>
    </w:p>
    <w:p w14:paraId="3BA3BC6B" w14:textId="77777777" w:rsidR="00842368" w:rsidRDefault="00334120" w:rsidP="00842368">
      <w:pPr>
        <w:rPr>
          <w:rFonts w:ascii="Arial" w:hAnsi="Arial" w:cs="Arial"/>
          <w:b/>
          <w:bCs/>
          <w:sz w:val="22"/>
        </w:rPr>
      </w:pPr>
      <w:r>
        <w:rPr>
          <w:rFonts w:ascii="Arial" w:hAnsi="Arial" w:cs="Arial"/>
          <w:b/>
          <w:bCs/>
          <w:sz w:val="22"/>
        </w:rPr>
        <w:t>Prague</w:t>
      </w:r>
      <w:r w:rsidR="00842368" w:rsidRPr="00C27929">
        <w:rPr>
          <w:rFonts w:ascii="Arial" w:hAnsi="Arial" w:cs="Arial"/>
          <w:b/>
          <w:bCs/>
          <w:sz w:val="22"/>
        </w:rPr>
        <w:t xml:space="preserve">, </w:t>
      </w:r>
      <w:r>
        <w:rPr>
          <w:rFonts w:ascii="Arial" w:hAnsi="Arial" w:cs="Arial"/>
          <w:b/>
          <w:bCs/>
          <w:sz w:val="22"/>
        </w:rPr>
        <w:t>CZ</w:t>
      </w:r>
      <w:r w:rsidR="00842368" w:rsidRPr="00C27929">
        <w:rPr>
          <w:rFonts w:ascii="Arial" w:hAnsi="Arial" w:cs="Arial"/>
          <w:b/>
          <w:bCs/>
          <w:sz w:val="22"/>
        </w:rPr>
        <w:t xml:space="preserve">, </w:t>
      </w:r>
      <w:r>
        <w:rPr>
          <w:rFonts w:ascii="Arial" w:hAnsi="Arial" w:cs="Arial"/>
          <w:b/>
          <w:bCs/>
          <w:sz w:val="22"/>
        </w:rPr>
        <w:t>26</w:t>
      </w:r>
      <w:r w:rsidR="00842368" w:rsidRPr="00042352">
        <w:rPr>
          <w:rFonts w:ascii="Arial" w:hAnsi="Arial" w:cs="Arial"/>
          <w:b/>
          <w:bCs/>
          <w:sz w:val="22"/>
          <w:vertAlign w:val="superscript"/>
        </w:rPr>
        <w:t>th</w:t>
      </w:r>
      <w:r>
        <w:rPr>
          <w:rFonts w:ascii="Arial" w:hAnsi="Arial" w:cs="Arial"/>
          <w:b/>
          <w:bCs/>
          <w:sz w:val="22"/>
        </w:rPr>
        <w:t xml:space="preserve"> – 30</w:t>
      </w:r>
      <w:r w:rsidR="00842368" w:rsidRPr="00042352">
        <w:rPr>
          <w:rFonts w:ascii="Arial" w:hAnsi="Arial" w:cs="Arial"/>
          <w:b/>
          <w:bCs/>
          <w:sz w:val="22"/>
          <w:vertAlign w:val="superscript"/>
        </w:rPr>
        <w:t>t</w:t>
      </w:r>
      <w:r w:rsidR="00042352" w:rsidRPr="00042352">
        <w:rPr>
          <w:rFonts w:ascii="Arial" w:hAnsi="Arial" w:cs="Arial"/>
          <w:b/>
          <w:bCs/>
          <w:sz w:val="22"/>
          <w:vertAlign w:val="superscript"/>
        </w:rPr>
        <w:t>h</w:t>
      </w:r>
      <w:r w:rsidR="00842368" w:rsidRPr="00C27929">
        <w:rPr>
          <w:rFonts w:ascii="Arial" w:hAnsi="Arial" w:cs="Arial"/>
          <w:b/>
          <w:bCs/>
          <w:sz w:val="22"/>
        </w:rPr>
        <w:t xml:space="preserve"> </w:t>
      </w:r>
      <w:proofErr w:type="gramStart"/>
      <w:r>
        <w:rPr>
          <w:rFonts w:ascii="Arial" w:hAnsi="Arial" w:cs="Arial"/>
          <w:b/>
          <w:bCs/>
          <w:sz w:val="22"/>
        </w:rPr>
        <w:t>August</w:t>
      </w:r>
      <w:r w:rsidR="00842368" w:rsidRPr="00C27929">
        <w:rPr>
          <w:rFonts w:ascii="Arial" w:hAnsi="Arial" w:cs="Arial"/>
          <w:b/>
          <w:bCs/>
          <w:sz w:val="22"/>
        </w:rPr>
        <w:t>,</w:t>
      </w:r>
      <w:proofErr w:type="gramEnd"/>
      <w:r w:rsidR="00842368" w:rsidRPr="00C27929">
        <w:rPr>
          <w:rFonts w:ascii="Arial" w:hAnsi="Arial" w:cs="Arial"/>
          <w:b/>
          <w:bCs/>
          <w:sz w:val="22"/>
        </w:rPr>
        <w:t xml:space="preserve"> 2019</w:t>
      </w:r>
    </w:p>
    <w:p w14:paraId="13801649" w14:textId="77777777" w:rsidR="00842368" w:rsidRDefault="00842368" w:rsidP="00842368">
      <w:pPr>
        <w:rPr>
          <w:rFonts w:ascii="Arial" w:hAnsi="Arial" w:cs="Arial"/>
        </w:rPr>
      </w:pPr>
    </w:p>
    <w:p w14:paraId="33E3B7F3" w14:textId="77777777" w:rsidR="00842368" w:rsidRDefault="00842368" w:rsidP="00842368">
      <w:pPr>
        <w:rPr>
          <w:rFonts w:ascii="Arial" w:hAnsi="Arial" w:cs="Arial"/>
        </w:rPr>
      </w:pPr>
    </w:p>
    <w:p w14:paraId="4214BF6B" w14:textId="287A3DCD" w:rsidR="00842368" w:rsidRPr="00385529" w:rsidRDefault="00842368" w:rsidP="00842368">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bookmarkStart w:id="0" w:name="_GoBack"/>
      <w:bookmarkEnd w:id="0"/>
      <w:r w:rsidRPr="00D02E10">
        <w:rPr>
          <w:rFonts w:ascii="Arial" w:hAnsi="Arial" w:cs="Arial"/>
        </w:rPr>
        <w:t xml:space="preserve">LS </w:t>
      </w:r>
      <w:r w:rsidR="00CA7194">
        <w:rPr>
          <w:rFonts w:ascii="Arial" w:hAnsi="Arial" w:cs="Arial"/>
        </w:rPr>
        <w:t>on</w:t>
      </w:r>
      <w:r w:rsidR="007E423A">
        <w:rPr>
          <w:rFonts w:ascii="Arial" w:hAnsi="Arial" w:cs="Arial"/>
        </w:rPr>
        <w:t xml:space="preserve"> </w:t>
      </w:r>
      <w:r w:rsidR="00E1774B">
        <w:rPr>
          <w:rFonts w:ascii="Arial" w:hAnsi="Arial" w:cs="Arial"/>
        </w:rPr>
        <w:t>mapping between LTE V2X PPPP and NR V2X priority</w:t>
      </w:r>
    </w:p>
    <w:p w14:paraId="3100330E" w14:textId="6E56734E" w:rsidR="00842368" w:rsidRPr="00CC1296" w:rsidRDefault="00842368" w:rsidP="00842368">
      <w:pPr>
        <w:spacing w:after="60"/>
        <w:ind w:left="1985" w:hanging="1985"/>
        <w:rPr>
          <w:rFonts w:ascii="Arial" w:hAnsi="Arial" w:cs="Arial"/>
          <w:bCs/>
        </w:rPr>
      </w:pPr>
      <w:r w:rsidRPr="00CC1296">
        <w:rPr>
          <w:rFonts w:ascii="Arial" w:hAnsi="Arial" w:cs="Arial"/>
          <w:b/>
        </w:rPr>
        <w:t>Response to:</w:t>
      </w:r>
      <w:r w:rsidRPr="00CC1296">
        <w:rPr>
          <w:rFonts w:ascii="Arial" w:hAnsi="Arial" w:cs="Arial"/>
          <w:bCs/>
        </w:rPr>
        <w:tab/>
      </w:r>
    </w:p>
    <w:p w14:paraId="6FB368FD" w14:textId="77777777" w:rsidR="00842368" w:rsidRPr="00385529" w:rsidRDefault="00842368" w:rsidP="00842368">
      <w:pPr>
        <w:spacing w:after="60"/>
        <w:ind w:left="1985" w:hanging="1985"/>
        <w:rPr>
          <w:rFonts w:ascii="Arial" w:hAnsi="Arial" w:cs="Arial"/>
          <w:bCs/>
        </w:rPr>
      </w:pPr>
      <w:r w:rsidRPr="00CC1296">
        <w:rPr>
          <w:rFonts w:ascii="Arial" w:hAnsi="Arial" w:cs="Arial"/>
          <w:b/>
        </w:rPr>
        <w:t>Release:</w:t>
      </w:r>
      <w:r w:rsidRPr="00CC1296">
        <w:rPr>
          <w:rFonts w:ascii="Arial" w:hAnsi="Arial" w:cs="Arial"/>
          <w:bCs/>
        </w:rPr>
        <w:tab/>
        <w:t>Release</w:t>
      </w:r>
      <w:r>
        <w:rPr>
          <w:rFonts w:ascii="Arial" w:hAnsi="Arial" w:cs="Arial"/>
          <w:bCs/>
        </w:rPr>
        <w:t xml:space="preserve"> 16</w:t>
      </w:r>
    </w:p>
    <w:p w14:paraId="059267CF" w14:textId="77777777" w:rsidR="00E1774B" w:rsidRPr="00CC1296" w:rsidRDefault="00842368" w:rsidP="00E1774B">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E1774B" w:rsidRPr="00E1774B">
        <w:rPr>
          <w:rFonts w:ascii="Arial" w:hAnsi="Arial" w:cs="Arial"/>
          <w:bCs/>
        </w:rPr>
        <w:t>5G_V2X_NRSL</w:t>
      </w:r>
    </w:p>
    <w:p w14:paraId="496CC5AA" w14:textId="77777777" w:rsidR="00842368" w:rsidRPr="00385529" w:rsidRDefault="00842368" w:rsidP="00842368">
      <w:pPr>
        <w:spacing w:after="60"/>
        <w:ind w:left="1985" w:hanging="1985"/>
        <w:rPr>
          <w:rFonts w:ascii="Arial" w:hAnsi="Arial" w:cs="Arial"/>
          <w:b/>
        </w:rPr>
      </w:pPr>
    </w:p>
    <w:p w14:paraId="6CE7F767" w14:textId="7B7DA8F4" w:rsidR="00842368" w:rsidRPr="00385529" w:rsidRDefault="00842368" w:rsidP="00842368">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CA7194" w:rsidRPr="00BA62C7">
        <w:rPr>
          <w:rFonts w:ascii="Arial" w:hAnsi="Arial" w:cs="Arial"/>
          <w:bCs/>
        </w:rPr>
        <w:t>TSG RAN WG1</w:t>
      </w:r>
    </w:p>
    <w:p w14:paraId="1A0B12CC" w14:textId="73BD77A4" w:rsidR="00842368" w:rsidRDefault="00842368" w:rsidP="00842368">
      <w:pPr>
        <w:spacing w:after="60"/>
        <w:ind w:left="1985" w:hanging="1985"/>
        <w:rPr>
          <w:rFonts w:ascii="Arial" w:hAnsi="Arial" w:cs="Arial"/>
          <w:bCs/>
        </w:rPr>
      </w:pPr>
      <w:r w:rsidRPr="00385529">
        <w:rPr>
          <w:rFonts w:ascii="Arial" w:hAnsi="Arial" w:cs="Arial"/>
          <w:b/>
        </w:rPr>
        <w:t>To:</w:t>
      </w:r>
      <w:r>
        <w:rPr>
          <w:rFonts w:ascii="Arial" w:hAnsi="Arial" w:cs="Arial"/>
          <w:bCs/>
        </w:rPr>
        <w:tab/>
      </w:r>
      <w:r w:rsidR="00E1774B">
        <w:rPr>
          <w:rFonts w:ascii="Arial" w:hAnsi="Arial" w:cs="Arial"/>
          <w:bCs/>
        </w:rPr>
        <w:t>SA2</w:t>
      </w:r>
    </w:p>
    <w:p w14:paraId="35DCD0A3" w14:textId="6C15696F" w:rsidR="00842368" w:rsidRPr="00385529" w:rsidRDefault="00842368" w:rsidP="00842368">
      <w:pPr>
        <w:spacing w:after="60"/>
        <w:ind w:left="1985" w:hanging="1985"/>
        <w:rPr>
          <w:rFonts w:ascii="Arial" w:hAnsi="Arial" w:cs="Arial"/>
          <w:bCs/>
        </w:rPr>
      </w:pPr>
      <w:r>
        <w:rPr>
          <w:rFonts w:ascii="Arial" w:hAnsi="Arial" w:cs="Arial"/>
          <w:b/>
        </w:rPr>
        <w:t>Cc:</w:t>
      </w:r>
      <w:r>
        <w:rPr>
          <w:rFonts w:ascii="Arial" w:hAnsi="Arial" w:cs="Arial"/>
          <w:bCs/>
        </w:rPr>
        <w:tab/>
      </w:r>
      <w:r w:rsidR="00E1774B">
        <w:rPr>
          <w:rFonts w:ascii="Arial" w:hAnsi="Arial" w:cs="Arial"/>
          <w:bCs/>
        </w:rPr>
        <w:t>RAN2</w:t>
      </w:r>
    </w:p>
    <w:p w14:paraId="733CBD5A" w14:textId="77777777" w:rsidR="00842368" w:rsidRDefault="00842368" w:rsidP="00842368">
      <w:pPr>
        <w:spacing w:after="60"/>
        <w:ind w:left="1985" w:hanging="1985"/>
        <w:rPr>
          <w:rFonts w:ascii="Arial" w:hAnsi="Arial" w:cs="Arial"/>
          <w:bCs/>
        </w:rPr>
      </w:pPr>
    </w:p>
    <w:p w14:paraId="7C39121D" w14:textId="77777777" w:rsidR="00842368" w:rsidRDefault="00842368" w:rsidP="00842368">
      <w:pPr>
        <w:tabs>
          <w:tab w:val="left" w:pos="2268"/>
        </w:tabs>
        <w:rPr>
          <w:rFonts w:ascii="Arial" w:hAnsi="Arial" w:cs="Arial"/>
          <w:bCs/>
        </w:rPr>
      </w:pPr>
      <w:r>
        <w:rPr>
          <w:rFonts w:ascii="Arial" w:hAnsi="Arial" w:cs="Arial"/>
          <w:b/>
        </w:rPr>
        <w:t>Contact Person:</w:t>
      </w:r>
      <w:r>
        <w:rPr>
          <w:rFonts w:ascii="Arial" w:hAnsi="Arial" w:cs="Arial"/>
          <w:bCs/>
        </w:rPr>
        <w:tab/>
      </w:r>
    </w:p>
    <w:p w14:paraId="3478DC72" w14:textId="7D9B029B" w:rsidR="00842368" w:rsidRPr="0063729D" w:rsidRDefault="00842368" w:rsidP="00842368">
      <w:pPr>
        <w:pStyle w:val="Heading4"/>
        <w:tabs>
          <w:tab w:val="left" w:pos="2268"/>
        </w:tabs>
        <w:ind w:left="567"/>
        <w:rPr>
          <w:rFonts w:cs="Arial"/>
          <w:b w:val="0"/>
          <w:bCs/>
          <w:lang w:val="fi-FI"/>
        </w:rPr>
      </w:pPr>
      <w:r w:rsidRPr="0063729D">
        <w:rPr>
          <w:rFonts w:cs="Arial"/>
          <w:lang w:val="fi-FI"/>
        </w:rPr>
        <w:t>Name:</w:t>
      </w:r>
      <w:r w:rsidRPr="0063729D">
        <w:rPr>
          <w:rFonts w:cs="Arial"/>
          <w:b w:val="0"/>
          <w:bCs/>
          <w:lang w:val="fi-FI"/>
        </w:rPr>
        <w:tab/>
      </w:r>
      <w:r w:rsidR="00E1774B">
        <w:rPr>
          <w:rFonts w:cs="Arial"/>
          <w:b w:val="0"/>
          <w:bCs/>
          <w:lang w:val="fi-FI"/>
        </w:rPr>
        <w:t>Sudhir Baghel</w:t>
      </w:r>
    </w:p>
    <w:p w14:paraId="1BADC946" w14:textId="23456CA3" w:rsidR="00842368" w:rsidRPr="0063729D" w:rsidRDefault="00842368" w:rsidP="00842368">
      <w:pPr>
        <w:pStyle w:val="Heading7"/>
        <w:tabs>
          <w:tab w:val="left" w:pos="2268"/>
        </w:tabs>
        <w:ind w:left="567"/>
        <w:rPr>
          <w:rFonts w:cs="Arial"/>
          <w:b w:val="0"/>
          <w:bCs/>
          <w:lang w:val="fi-FI"/>
        </w:rPr>
      </w:pPr>
      <w:r w:rsidRPr="0063729D">
        <w:rPr>
          <w:rFonts w:cs="Arial"/>
          <w:lang w:val="fi-FI"/>
        </w:rPr>
        <w:t>E-mail Address:</w:t>
      </w:r>
      <w:r w:rsidRPr="0063729D">
        <w:rPr>
          <w:rFonts w:cs="Arial"/>
          <w:b w:val="0"/>
          <w:bCs/>
          <w:lang w:val="fi-FI"/>
        </w:rPr>
        <w:tab/>
      </w:r>
      <w:r w:rsidR="00E1774B">
        <w:rPr>
          <w:rFonts w:cs="Arial"/>
          <w:b w:val="0"/>
          <w:bCs/>
          <w:lang w:val="fi-FI"/>
        </w:rPr>
        <w:t>sudhirb</w:t>
      </w:r>
      <w:r w:rsidRPr="0063729D">
        <w:rPr>
          <w:rFonts w:cs="Arial"/>
          <w:b w:val="0"/>
          <w:bCs/>
          <w:lang w:val="fi-FI"/>
        </w:rPr>
        <w:t>@</w:t>
      </w:r>
      <w:r w:rsidR="00E1774B">
        <w:rPr>
          <w:rFonts w:cs="Arial"/>
          <w:b w:val="0"/>
          <w:bCs/>
          <w:lang w:val="fi-FI"/>
        </w:rPr>
        <w:t>qti.qualcomm.com</w:t>
      </w:r>
    </w:p>
    <w:p w14:paraId="750F3D52" w14:textId="77777777" w:rsidR="00842368" w:rsidRPr="007E423A" w:rsidRDefault="00842368" w:rsidP="00842368">
      <w:pPr>
        <w:spacing w:after="60"/>
        <w:ind w:left="1985" w:hanging="1985"/>
        <w:rPr>
          <w:rFonts w:ascii="Arial" w:hAnsi="Arial" w:cs="Arial"/>
          <w:b/>
          <w:lang w:val="fi-FI"/>
        </w:rPr>
      </w:pPr>
    </w:p>
    <w:p w14:paraId="64B06A26" w14:textId="77777777" w:rsidR="00842368" w:rsidRDefault="00842368" w:rsidP="00842368">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5EE51B47" w14:textId="77777777" w:rsidR="00842368" w:rsidRDefault="00842368" w:rsidP="00842368">
      <w:pPr>
        <w:spacing w:after="60"/>
        <w:ind w:left="1985" w:hanging="1985"/>
        <w:rPr>
          <w:rFonts w:ascii="Arial" w:hAnsi="Arial" w:cs="Arial"/>
          <w:b/>
        </w:rPr>
      </w:pPr>
    </w:p>
    <w:p w14:paraId="16546D14" w14:textId="77777777" w:rsidR="00842368" w:rsidRDefault="00842368" w:rsidP="00842368">
      <w:pPr>
        <w:spacing w:after="60"/>
        <w:ind w:left="1985" w:hanging="1985"/>
        <w:rPr>
          <w:rFonts w:ascii="Arial" w:hAnsi="Arial" w:cs="Arial"/>
          <w:bCs/>
        </w:rPr>
      </w:pPr>
      <w:r>
        <w:rPr>
          <w:rFonts w:ascii="Arial" w:hAnsi="Arial" w:cs="Arial"/>
          <w:b/>
        </w:rPr>
        <w:t>Attachments:</w:t>
      </w:r>
      <w:r>
        <w:rPr>
          <w:rFonts w:ascii="Arial" w:hAnsi="Arial" w:cs="Arial"/>
          <w:bCs/>
        </w:rPr>
        <w:tab/>
      </w:r>
    </w:p>
    <w:p w14:paraId="3FE95C87" w14:textId="77777777" w:rsidR="00842368" w:rsidRDefault="00842368" w:rsidP="00842368">
      <w:pPr>
        <w:pBdr>
          <w:bottom w:val="single" w:sz="4" w:space="1" w:color="auto"/>
        </w:pBdr>
        <w:rPr>
          <w:rFonts w:ascii="Arial" w:hAnsi="Arial" w:cs="Arial"/>
        </w:rPr>
      </w:pPr>
    </w:p>
    <w:p w14:paraId="768F6CB9" w14:textId="77777777" w:rsidR="00842368" w:rsidRDefault="00842368" w:rsidP="00842368">
      <w:pPr>
        <w:rPr>
          <w:rFonts w:ascii="Arial" w:hAnsi="Arial" w:cs="Arial"/>
        </w:rPr>
      </w:pPr>
    </w:p>
    <w:p w14:paraId="774AF28F" w14:textId="77777777" w:rsidR="00842368" w:rsidRPr="00C27929" w:rsidRDefault="00842368" w:rsidP="00842368">
      <w:pPr>
        <w:spacing w:after="120"/>
        <w:rPr>
          <w:rFonts w:ascii="Arial" w:hAnsi="Arial" w:cs="Arial"/>
          <w:b/>
        </w:rPr>
      </w:pPr>
      <w:r>
        <w:rPr>
          <w:rFonts w:ascii="Arial" w:hAnsi="Arial" w:cs="Arial"/>
          <w:b/>
        </w:rPr>
        <w:t>1. Overall Description:</w:t>
      </w:r>
    </w:p>
    <w:p w14:paraId="16002E71" w14:textId="34011A63" w:rsidR="00E1774B" w:rsidRDefault="00E1774B" w:rsidP="009879C1">
      <w:pPr>
        <w:rPr>
          <w:rFonts w:ascii="Arial" w:hAnsi="Arial" w:cs="Arial"/>
        </w:rPr>
      </w:pPr>
      <w:r>
        <w:rPr>
          <w:rFonts w:ascii="Arial" w:hAnsi="Arial" w:cs="Arial"/>
        </w:rPr>
        <w:t>In the context of in</w:t>
      </w:r>
      <w:r w:rsidR="00BA62C7">
        <w:rPr>
          <w:rFonts w:ascii="Arial" w:hAnsi="Arial" w:cs="Arial"/>
        </w:rPr>
        <w:t>-</w:t>
      </w:r>
      <w:r>
        <w:rPr>
          <w:rFonts w:ascii="Arial" w:hAnsi="Arial" w:cs="Arial"/>
        </w:rPr>
        <w:t>device coexistence between LTE V2X and NR V2X Sidelink, RAN1 has made following agreements for short term TDM solution:</w:t>
      </w:r>
    </w:p>
    <w:p w14:paraId="147B4B2F" w14:textId="77777777" w:rsidR="00E1774B" w:rsidRDefault="00E1774B" w:rsidP="009879C1">
      <w:pPr>
        <w:rPr>
          <w:rFonts w:ascii="Arial" w:hAnsi="Arial" w:cs="Arial"/>
        </w:rPr>
      </w:pPr>
    </w:p>
    <w:tbl>
      <w:tblPr>
        <w:tblStyle w:val="TableGrid"/>
        <w:tblW w:w="0" w:type="auto"/>
        <w:tblLook w:val="04A0" w:firstRow="1" w:lastRow="0" w:firstColumn="1" w:lastColumn="0" w:noHBand="0" w:noVBand="1"/>
      </w:tblPr>
      <w:tblGrid>
        <w:gridCol w:w="9855"/>
      </w:tblGrid>
      <w:tr w:rsidR="00E1774B" w14:paraId="1848107C" w14:textId="77777777" w:rsidTr="00E1774B">
        <w:tc>
          <w:tcPr>
            <w:tcW w:w="9855" w:type="dxa"/>
          </w:tcPr>
          <w:p w14:paraId="54606FBE" w14:textId="77777777" w:rsidR="00E1774B" w:rsidRPr="00506501" w:rsidRDefault="00E1774B" w:rsidP="00E1774B">
            <w:pPr>
              <w:pStyle w:val="ListParagraph"/>
              <w:numPr>
                <w:ilvl w:val="0"/>
                <w:numId w:val="16"/>
              </w:numPr>
              <w:spacing w:after="180"/>
              <w:ind w:leftChars="0"/>
              <w:contextualSpacing/>
              <w:rPr>
                <w:szCs w:val="20"/>
              </w:rPr>
            </w:pPr>
            <w:r w:rsidRPr="00506501">
              <w:rPr>
                <w:szCs w:val="20"/>
                <w:lang w:eastAsia="zh-CN"/>
              </w:rPr>
              <w:t xml:space="preserve">For Tx/Tx overlap, </w:t>
            </w:r>
          </w:p>
          <w:p w14:paraId="12ABC1E4" w14:textId="77777777" w:rsidR="00E1774B" w:rsidRPr="00506501" w:rsidRDefault="00E1774B" w:rsidP="00E1774B">
            <w:pPr>
              <w:pStyle w:val="ListParagraph"/>
              <w:numPr>
                <w:ilvl w:val="1"/>
                <w:numId w:val="16"/>
              </w:numPr>
              <w:spacing w:after="180"/>
              <w:ind w:leftChars="0"/>
              <w:contextualSpacing/>
              <w:rPr>
                <w:szCs w:val="20"/>
              </w:rPr>
            </w:pPr>
            <w:r w:rsidRPr="00506501">
              <w:rPr>
                <w:szCs w:val="20"/>
                <w:lang w:eastAsia="zh-CN"/>
              </w:rPr>
              <w:t xml:space="preserve">If packet priorities of both LTE and NR sidelink transmissions are known to both RATs prior to time of transmission subject to processing time restriction, then the packet with a higher relative priority is transmitted </w:t>
            </w:r>
          </w:p>
          <w:p w14:paraId="623A0797" w14:textId="77777777" w:rsidR="00E1774B" w:rsidRPr="00506501" w:rsidRDefault="00E1774B" w:rsidP="00E1774B">
            <w:pPr>
              <w:pStyle w:val="ListParagraph"/>
              <w:numPr>
                <w:ilvl w:val="2"/>
                <w:numId w:val="16"/>
              </w:numPr>
              <w:spacing w:after="180"/>
              <w:ind w:leftChars="0"/>
              <w:contextualSpacing/>
              <w:rPr>
                <w:szCs w:val="20"/>
              </w:rPr>
            </w:pPr>
            <w:r w:rsidRPr="00506501">
              <w:rPr>
                <w:szCs w:val="20"/>
              </w:rPr>
              <w:t xml:space="preserve">In case the priorities of LTE and NR SL transmissions are the same, then it is up to UE implementation as to which transmission is chosen (e.g., </w:t>
            </w:r>
            <w:proofErr w:type="gramStart"/>
            <w:r w:rsidRPr="00506501">
              <w:rPr>
                <w:szCs w:val="20"/>
              </w:rPr>
              <w:t>taking into account</w:t>
            </w:r>
            <w:proofErr w:type="gramEnd"/>
            <w:r w:rsidRPr="00506501">
              <w:rPr>
                <w:szCs w:val="20"/>
              </w:rPr>
              <w:t xml:space="preserve"> congestion, etc.)</w:t>
            </w:r>
          </w:p>
          <w:p w14:paraId="67421BCC" w14:textId="77777777" w:rsidR="00E1774B" w:rsidRPr="00506501" w:rsidRDefault="00E1774B" w:rsidP="00E1774B">
            <w:pPr>
              <w:pStyle w:val="ListParagraph"/>
              <w:numPr>
                <w:ilvl w:val="1"/>
                <w:numId w:val="16"/>
              </w:numPr>
              <w:spacing w:after="180"/>
              <w:ind w:leftChars="0"/>
              <w:contextualSpacing/>
              <w:rPr>
                <w:szCs w:val="20"/>
              </w:rPr>
            </w:pPr>
            <w:r w:rsidRPr="00506501">
              <w:rPr>
                <w:szCs w:val="20"/>
                <w:lang w:eastAsia="zh-CN"/>
              </w:rPr>
              <w:t>If packet priorities of both LTE and NR sidelink transmissions are not known to both RATs prior to time of transmission subject to processing time restriction, then it is up to UE implementation to manage Tx/Tx overlaps (e.g., LTE transmissions are always prioritized, etc.)</w:t>
            </w:r>
          </w:p>
          <w:p w14:paraId="568A7219" w14:textId="601DC0F2" w:rsidR="00E1774B" w:rsidRDefault="00E1774B" w:rsidP="00E1774B">
            <w:pPr>
              <w:pStyle w:val="ListParagraph"/>
              <w:numPr>
                <w:ilvl w:val="1"/>
                <w:numId w:val="16"/>
              </w:numPr>
              <w:spacing w:after="180"/>
              <w:ind w:leftChars="0"/>
              <w:contextualSpacing/>
              <w:rPr>
                <w:rFonts w:ascii="Arial" w:hAnsi="Arial" w:cs="Arial"/>
              </w:rPr>
            </w:pPr>
            <w:r w:rsidRPr="00506501">
              <w:rPr>
                <w:szCs w:val="20"/>
              </w:rPr>
              <w:t>RAN1 does not assume any impact to LTE physical layer specifications</w:t>
            </w:r>
          </w:p>
        </w:tc>
      </w:tr>
    </w:tbl>
    <w:p w14:paraId="71BFC419" w14:textId="77777777" w:rsidR="00E1774B" w:rsidRDefault="00E1774B" w:rsidP="009879C1">
      <w:pPr>
        <w:rPr>
          <w:rFonts w:ascii="Arial" w:hAnsi="Arial" w:cs="Arial"/>
        </w:rPr>
      </w:pPr>
    </w:p>
    <w:p w14:paraId="595636F6" w14:textId="2B49D6C0" w:rsidR="008713D4" w:rsidRDefault="008713D4" w:rsidP="008713D4">
      <w:pPr>
        <w:rPr>
          <w:rFonts w:ascii="Arial" w:hAnsi="Arial" w:cs="Arial"/>
        </w:rPr>
      </w:pPr>
      <w:r>
        <w:rPr>
          <w:rFonts w:ascii="Arial" w:hAnsi="Arial" w:cs="Arial"/>
        </w:rPr>
        <w:t xml:space="preserve">In </w:t>
      </w:r>
      <w:r w:rsidR="00E1774B">
        <w:rPr>
          <w:rFonts w:ascii="Arial" w:hAnsi="Arial" w:cs="Arial"/>
        </w:rPr>
        <w:t>LS [</w:t>
      </w:r>
      <w:r w:rsidR="00E1774B" w:rsidRPr="008713D4">
        <w:rPr>
          <w:rFonts w:ascii="Arial" w:hAnsi="Arial" w:cs="Arial"/>
        </w:rPr>
        <w:t xml:space="preserve">S2-1904823], </w:t>
      </w:r>
      <w:r w:rsidRPr="008713D4">
        <w:rPr>
          <w:rFonts w:ascii="Arial" w:hAnsi="Arial" w:cs="Arial"/>
        </w:rPr>
        <w:t xml:space="preserve">SA2 mentioned that the NR V2X </w:t>
      </w:r>
      <w:r w:rsidR="00AC59E9">
        <w:rPr>
          <w:rFonts w:ascii="Arial" w:hAnsi="Arial" w:cs="Arial"/>
        </w:rPr>
        <w:t>p</w:t>
      </w:r>
      <w:r w:rsidRPr="008713D4">
        <w:rPr>
          <w:rFonts w:ascii="Arial" w:hAnsi="Arial" w:cs="Arial"/>
        </w:rPr>
        <w:t xml:space="preserve">riority </w:t>
      </w:r>
      <w:r w:rsidR="00AC59E9">
        <w:rPr>
          <w:rFonts w:ascii="Arial" w:hAnsi="Arial" w:cs="Arial"/>
        </w:rPr>
        <w:t>l</w:t>
      </w:r>
      <w:r w:rsidRPr="008713D4">
        <w:rPr>
          <w:rFonts w:ascii="Arial" w:hAnsi="Arial" w:cs="Arial"/>
        </w:rPr>
        <w:t xml:space="preserve">evel has the same format and meaning as that of the </w:t>
      </w:r>
      <w:proofErr w:type="spellStart"/>
      <w:r w:rsidRPr="008713D4">
        <w:rPr>
          <w:rFonts w:ascii="Arial" w:hAnsi="Arial" w:cs="Arial"/>
        </w:rPr>
        <w:t>ProSe</w:t>
      </w:r>
      <w:proofErr w:type="spellEnd"/>
      <w:r w:rsidRPr="008713D4">
        <w:rPr>
          <w:rFonts w:ascii="Arial" w:hAnsi="Arial" w:cs="Arial"/>
        </w:rPr>
        <w:t xml:space="preserve"> Per-Packet Priority (PPPP). Based on this input, RAN1 assumes that NR V2X priority </w:t>
      </w:r>
      <w:r w:rsidR="00AC59E9">
        <w:rPr>
          <w:rFonts w:ascii="Arial" w:hAnsi="Arial" w:cs="Arial"/>
        </w:rPr>
        <w:t>level</w:t>
      </w:r>
      <w:r w:rsidRPr="008713D4">
        <w:rPr>
          <w:rFonts w:ascii="Arial" w:hAnsi="Arial" w:cs="Arial"/>
        </w:rPr>
        <w:t xml:space="preserve"> and </w:t>
      </w:r>
      <w:r w:rsidR="00AC59E9">
        <w:rPr>
          <w:rFonts w:ascii="Arial" w:hAnsi="Arial" w:cs="Arial"/>
        </w:rPr>
        <w:t xml:space="preserve">LTE V2X </w:t>
      </w:r>
      <w:r w:rsidRPr="008713D4">
        <w:rPr>
          <w:rFonts w:ascii="Arial" w:hAnsi="Arial" w:cs="Arial"/>
        </w:rPr>
        <w:t xml:space="preserve">PPPP are directly comparable i.e. the same numerical value has the same meaning in both the RATs. </w:t>
      </w:r>
    </w:p>
    <w:p w14:paraId="03602890" w14:textId="77777777" w:rsidR="00AC59E9" w:rsidRPr="008713D4" w:rsidRDefault="00AC59E9" w:rsidP="008713D4">
      <w:pPr>
        <w:rPr>
          <w:rFonts w:ascii="Arial" w:hAnsi="Arial" w:cs="Arial"/>
        </w:rPr>
      </w:pPr>
    </w:p>
    <w:p w14:paraId="5B876072" w14:textId="1B00C1EE" w:rsidR="008713D4" w:rsidRPr="008713D4" w:rsidRDefault="008713D4" w:rsidP="008713D4">
      <w:pPr>
        <w:rPr>
          <w:rFonts w:ascii="Arial" w:hAnsi="Arial" w:cs="Arial"/>
        </w:rPr>
      </w:pPr>
      <w:r w:rsidRPr="008713D4">
        <w:rPr>
          <w:rFonts w:ascii="Arial" w:hAnsi="Arial" w:cs="Arial"/>
        </w:rPr>
        <w:t xml:space="preserve">RAN1 would like to ask SA2 to confirm if RAN1 has correct understanding of the matter. In case SA2 finds that this understanding is incorrect then please provide guidance/solution.  </w:t>
      </w:r>
    </w:p>
    <w:p w14:paraId="0D7FB639" w14:textId="5DC2775F" w:rsidR="00986B8F" w:rsidRDefault="008713D4" w:rsidP="008713D4">
      <w:pPr>
        <w:rPr>
          <w:rFonts w:ascii="Arial" w:eastAsiaTheme="minorEastAsia" w:hAnsi="Arial" w:cs="Arial"/>
          <w:lang w:val="en-US" w:eastAsia="zh-CN"/>
        </w:rPr>
      </w:pPr>
      <w:r>
        <w:t xml:space="preserve"> </w:t>
      </w:r>
      <w:r w:rsidRPr="00F53ABF">
        <w:t xml:space="preserve"> </w:t>
      </w:r>
    </w:p>
    <w:p w14:paraId="1EE9E194" w14:textId="77777777" w:rsidR="00986B8F" w:rsidRPr="007D1D81" w:rsidRDefault="00986B8F" w:rsidP="00436816">
      <w:pPr>
        <w:pStyle w:val="Header"/>
        <w:tabs>
          <w:tab w:val="clear" w:pos="4153"/>
          <w:tab w:val="clear" w:pos="8306"/>
        </w:tabs>
        <w:spacing w:after="120"/>
        <w:rPr>
          <w:rFonts w:ascii="Arial" w:hAnsi="Arial" w:cs="Arial"/>
          <w:lang w:val="en-US"/>
        </w:rPr>
      </w:pPr>
    </w:p>
    <w:p w14:paraId="4A195276" w14:textId="77777777" w:rsidR="00842368" w:rsidRDefault="00842368" w:rsidP="00842368">
      <w:pPr>
        <w:spacing w:after="120"/>
        <w:rPr>
          <w:rFonts w:ascii="Arial" w:hAnsi="Arial" w:cs="Arial"/>
          <w:b/>
        </w:rPr>
      </w:pPr>
      <w:r>
        <w:rPr>
          <w:rFonts w:ascii="Arial" w:hAnsi="Arial" w:cs="Arial"/>
          <w:b/>
        </w:rPr>
        <w:t>2. Actions:</w:t>
      </w:r>
    </w:p>
    <w:p w14:paraId="487D637D" w14:textId="12F38A72" w:rsidR="00842368" w:rsidRDefault="00842368" w:rsidP="00842368">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8713D4">
        <w:rPr>
          <w:rFonts w:ascii="Arial" w:hAnsi="Arial" w:cs="Arial"/>
          <w:b/>
        </w:rPr>
        <w:t>SA2</w:t>
      </w:r>
      <w:r>
        <w:rPr>
          <w:rFonts w:ascii="Arial" w:hAnsi="Arial" w:cs="Arial"/>
          <w:b/>
        </w:rPr>
        <w:t>:</w:t>
      </w:r>
    </w:p>
    <w:p w14:paraId="0D5E9E76" w14:textId="0719DE43" w:rsidR="00842368" w:rsidRPr="009879C1" w:rsidRDefault="00842368" w:rsidP="00842368">
      <w:pPr>
        <w:spacing w:after="120"/>
        <w:ind w:left="993" w:hanging="993"/>
        <w:rPr>
          <w:rFonts w:ascii="Arial" w:hAnsi="Arial" w:cs="Arial"/>
        </w:rPr>
      </w:pPr>
      <w:r>
        <w:rPr>
          <w:rFonts w:ascii="Arial" w:hAnsi="Arial" w:cs="Arial"/>
          <w:b/>
        </w:rPr>
        <w:t xml:space="preserve">ACTION: </w:t>
      </w:r>
      <w:r w:rsidR="009879C1" w:rsidRPr="009879C1">
        <w:rPr>
          <w:rFonts w:ascii="Arial" w:hAnsi="Arial" w:cs="Arial"/>
        </w:rPr>
        <w:t xml:space="preserve">RAN1 respectfully asks </w:t>
      </w:r>
      <w:r w:rsidR="008713D4">
        <w:rPr>
          <w:rFonts w:ascii="Arial" w:hAnsi="Arial" w:cs="Arial"/>
        </w:rPr>
        <w:t>SA2 to confirm if RAN1 has correct understanding of priority levels of NR V2X.</w:t>
      </w:r>
    </w:p>
    <w:p w14:paraId="01F1C580" w14:textId="77777777" w:rsidR="00842368" w:rsidRPr="00E9269C" w:rsidRDefault="00842368" w:rsidP="00842368">
      <w:pPr>
        <w:spacing w:after="120"/>
        <w:rPr>
          <w:rFonts w:ascii="Arial" w:hAnsi="Arial" w:cs="Arial"/>
          <w:b/>
        </w:rPr>
      </w:pPr>
    </w:p>
    <w:p w14:paraId="33326E8E" w14:textId="77777777" w:rsidR="00842368" w:rsidRPr="005C7689" w:rsidRDefault="00842368" w:rsidP="00842368">
      <w:pPr>
        <w:spacing w:after="120"/>
        <w:rPr>
          <w:rFonts w:ascii="Arial" w:hAnsi="Arial" w:cs="Arial"/>
          <w:b/>
        </w:rPr>
      </w:pPr>
      <w:r>
        <w:rPr>
          <w:rFonts w:ascii="Arial" w:hAnsi="Arial" w:cs="Arial"/>
          <w:b/>
        </w:rPr>
        <w:t>3. Date of Next TSG-RAN WG1 Meetings:</w:t>
      </w:r>
    </w:p>
    <w:p w14:paraId="30C81A20" w14:textId="77777777" w:rsidR="00842368" w:rsidRDefault="009879C1" w:rsidP="009879C1">
      <w:pPr>
        <w:tabs>
          <w:tab w:val="left" w:pos="3119"/>
        </w:tabs>
        <w:spacing w:after="120"/>
        <w:ind w:left="2268" w:hanging="2268"/>
        <w:rPr>
          <w:rFonts w:ascii="Arial" w:hAnsi="Arial" w:cs="Arial"/>
          <w:bCs/>
        </w:rPr>
      </w:pPr>
      <w:r w:rsidRPr="00F0165D">
        <w:rPr>
          <w:rFonts w:ascii="Arial" w:hAnsi="Arial" w:cs="Arial"/>
        </w:rPr>
        <w:t>TSG RAN WG1 Meeting#98</w:t>
      </w:r>
      <w:r w:rsidR="007E423A">
        <w:rPr>
          <w:rFonts w:ascii="Arial" w:hAnsi="Arial" w:cs="Arial"/>
        </w:rPr>
        <w:t>bis</w:t>
      </w:r>
      <w:r w:rsidRPr="00F0165D">
        <w:rPr>
          <w:rFonts w:ascii="Arial" w:hAnsi="Arial" w:cs="Arial"/>
          <w:bCs/>
        </w:rPr>
        <w:tab/>
      </w:r>
      <w:r w:rsidRPr="00F0165D">
        <w:rPr>
          <w:rFonts w:ascii="Arial" w:hAnsi="Arial" w:cs="Arial"/>
          <w:bCs/>
        </w:rPr>
        <w:tab/>
      </w:r>
      <w:r w:rsidR="007E423A" w:rsidRPr="00F0165D">
        <w:rPr>
          <w:rFonts w:ascii="Arial" w:hAnsi="Arial" w:cs="Arial"/>
          <w:bCs/>
        </w:rPr>
        <w:t>1</w:t>
      </w:r>
      <w:r w:rsidR="007E423A">
        <w:rPr>
          <w:rFonts w:ascii="Arial" w:hAnsi="Arial" w:cs="Arial"/>
          <w:bCs/>
        </w:rPr>
        <w:t>4 – 20</w:t>
      </w:r>
      <w:r w:rsidR="007E423A" w:rsidRPr="00F0165D">
        <w:rPr>
          <w:rFonts w:ascii="Arial" w:hAnsi="Arial" w:cs="Arial"/>
          <w:bCs/>
        </w:rPr>
        <w:t xml:space="preserve"> </w:t>
      </w:r>
      <w:r w:rsidR="007E423A">
        <w:rPr>
          <w:rFonts w:ascii="Arial" w:hAnsi="Arial" w:cs="Arial"/>
          <w:bCs/>
        </w:rPr>
        <w:t>October</w:t>
      </w:r>
      <w:r w:rsidR="007E423A" w:rsidRPr="00F0165D">
        <w:rPr>
          <w:rFonts w:ascii="Arial" w:hAnsi="Arial" w:cs="Arial"/>
          <w:bCs/>
        </w:rPr>
        <w:t xml:space="preserve"> 2019</w:t>
      </w:r>
      <w:r w:rsidR="007E423A" w:rsidRPr="00F0165D">
        <w:rPr>
          <w:rFonts w:ascii="Arial" w:hAnsi="Arial" w:cs="Arial"/>
          <w:bCs/>
        </w:rPr>
        <w:tab/>
      </w:r>
      <w:r w:rsidR="007E423A">
        <w:rPr>
          <w:rFonts w:ascii="Arial" w:hAnsi="Arial" w:cs="Arial"/>
          <w:bCs/>
        </w:rPr>
        <w:tab/>
        <w:t>Chongqing, China</w:t>
      </w:r>
    </w:p>
    <w:p w14:paraId="3C661C76" w14:textId="06706E4F" w:rsidR="00142DE3" w:rsidRDefault="00042352" w:rsidP="008713D4">
      <w:pPr>
        <w:tabs>
          <w:tab w:val="left" w:pos="3119"/>
        </w:tabs>
        <w:spacing w:after="120"/>
        <w:ind w:left="2268" w:hanging="2268"/>
      </w:pPr>
      <w:r w:rsidRPr="00F0165D">
        <w:rPr>
          <w:rFonts w:ascii="Arial" w:hAnsi="Arial" w:cs="Arial"/>
          <w:bCs/>
        </w:rPr>
        <w:t>TSG RAN WG1 Meeting#9</w:t>
      </w:r>
      <w:r w:rsidR="007E423A">
        <w:rPr>
          <w:rFonts w:ascii="Arial" w:hAnsi="Arial" w:cs="Arial"/>
          <w:bCs/>
        </w:rPr>
        <w:t>9</w:t>
      </w:r>
      <w:r w:rsidRPr="00F0165D">
        <w:rPr>
          <w:rFonts w:ascii="Arial" w:hAnsi="Arial" w:cs="Arial"/>
          <w:bCs/>
        </w:rPr>
        <w:tab/>
      </w:r>
      <w:r w:rsidRPr="00F0165D">
        <w:rPr>
          <w:rFonts w:ascii="Arial" w:hAnsi="Arial" w:cs="Arial"/>
          <w:bCs/>
        </w:rPr>
        <w:tab/>
      </w:r>
      <w:r w:rsidR="007E423A" w:rsidRPr="00F0165D">
        <w:rPr>
          <w:rFonts w:ascii="Arial" w:hAnsi="Arial" w:cs="Arial"/>
          <w:bCs/>
        </w:rPr>
        <w:t>1</w:t>
      </w:r>
      <w:r w:rsidR="007E423A">
        <w:rPr>
          <w:rFonts w:ascii="Arial" w:hAnsi="Arial" w:cs="Arial"/>
          <w:bCs/>
        </w:rPr>
        <w:t>8 – 22</w:t>
      </w:r>
      <w:r w:rsidR="007E423A" w:rsidRPr="00F0165D">
        <w:rPr>
          <w:rFonts w:ascii="Arial" w:hAnsi="Arial" w:cs="Arial"/>
          <w:bCs/>
        </w:rPr>
        <w:t xml:space="preserve"> </w:t>
      </w:r>
      <w:r w:rsidR="007E423A">
        <w:rPr>
          <w:rFonts w:ascii="Arial" w:hAnsi="Arial" w:cs="Arial"/>
          <w:bCs/>
        </w:rPr>
        <w:t>November</w:t>
      </w:r>
      <w:r w:rsidR="007E423A" w:rsidRPr="00F0165D">
        <w:rPr>
          <w:rFonts w:ascii="Arial" w:hAnsi="Arial" w:cs="Arial"/>
          <w:bCs/>
        </w:rPr>
        <w:t xml:space="preserve"> 2019</w:t>
      </w:r>
      <w:r w:rsidR="007E423A" w:rsidRPr="00F0165D">
        <w:rPr>
          <w:rFonts w:ascii="Arial" w:hAnsi="Arial" w:cs="Arial"/>
          <w:bCs/>
        </w:rPr>
        <w:tab/>
      </w:r>
      <w:r w:rsidR="007E423A">
        <w:rPr>
          <w:rFonts w:ascii="Arial" w:hAnsi="Arial" w:cs="Arial"/>
          <w:bCs/>
        </w:rPr>
        <w:t xml:space="preserve"> </w:t>
      </w:r>
      <w:r w:rsidR="007E423A">
        <w:rPr>
          <w:rFonts w:ascii="Arial" w:hAnsi="Arial" w:cs="Arial"/>
          <w:bCs/>
        </w:rPr>
        <w:tab/>
        <w:t>Reno, USA</w:t>
      </w:r>
    </w:p>
    <w:sectPr w:rsidR="00142DE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C9EB36" w14:textId="77777777" w:rsidR="00453B17" w:rsidRDefault="00453B17" w:rsidP="00842368">
      <w:r>
        <w:separator/>
      </w:r>
    </w:p>
  </w:endnote>
  <w:endnote w:type="continuationSeparator" w:id="0">
    <w:p w14:paraId="69F347EB" w14:textId="77777777" w:rsidR="00453B17" w:rsidRDefault="00453B17" w:rsidP="00842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FA9D70" w14:textId="77777777" w:rsidR="00453B17" w:rsidRDefault="00453B17" w:rsidP="00842368">
      <w:r>
        <w:separator/>
      </w:r>
    </w:p>
  </w:footnote>
  <w:footnote w:type="continuationSeparator" w:id="0">
    <w:p w14:paraId="53826D02" w14:textId="77777777" w:rsidR="00453B17" w:rsidRDefault="00453B17" w:rsidP="008423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442961"/>
    <w:multiLevelType w:val="hybridMultilevel"/>
    <w:tmpl w:val="5614B9EE"/>
    <w:lvl w:ilvl="0" w:tplc="E42640B6">
      <w:numFmt w:val="bullet"/>
      <w:lvlText w:val="•"/>
      <w:lvlJc w:val="left"/>
      <w:pPr>
        <w:ind w:left="780" w:hanging="420"/>
      </w:pPr>
      <w:rPr>
        <w:rFonts w:ascii="Batang" w:eastAsia="Batang" w:hAnsi="Batang" w:cs="Times New Roman" w:hint="eastAsia"/>
        <w:lang w:val="en-US"/>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250E4E"/>
    <w:multiLevelType w:val="multilevel"/>
    <w:tmpl w:val="EB6C32D6"/>
    <w:lvl w:ilvl="0">
      <w:numFmt w:val="bullet"/>
      <w:lvlText w:val="•"/>
      <w:lvlJc w:val="left"/>
      <w:pPr>
        <w:ind w:left="720" w:hanging="360"/>
      </w:pPr>
      <w:rPr>
        <w:rFonts w:ascii="Batang" w:eastAsia="Batang" w:hAnsi="Batang" w:cs="Times New Roman" w:hint="eastAsia"/>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7A510E1"/>
    <w:multiLevelType w:val="hybridMultilevel"/>
    <w:tmpl w:val="786E9230"/>
    <w:lvl w:ilvl="0" w:tplc="E42640B6">
      <w:numFmt w:val="bullet"/>
      <w:lvlText w:val="•"/>
      <w:lvlJc w:val="left"/>
      <w:pPr>
        <w:ind w:left="420" w:hanging="420"/>
      </w:pPr>
      <w:rPr>
        <w:rFonts w:ascii="Batang" w:eastAsia="Batang" w:hAnsi="Batang" w:cs="Times New Roman" w:hint="eastAsia"/>
        <w:lang w:val="en-US"/>
      </w:rPr>
    </w:lvl>
    <w:lvl w:ilvl="1" w:tplc="04090003">
      <w:start w:val="1"/>
      <w:numFmt w:val="bullet"/>
      <w:lvlText w:val="o"/>
      <w:lvlJc w:val="left"/>
      <w:pPr>
        <w:ind w:left="840" w:hanging="420"/>
      </w:pPr>
      <w:rPr>
        <w:rFonts w:ascii="Courier New" w:hAnsi="Courier New" w:cs="Courier New" w:hint="default"/>
      </w:rPr>
    </w:lvl>
    <w:lvl w:ilvl="2" w:tplc="E42640B6">
      <w:numFmt w:val="bullet"/>
      <w:lvlText w:val="•"/>
      <w:lvlJc w:val="left"/>
      <w:pPr>
        <w:ind w:left="1260" w:hanging="420"/>
      </w:pPr>
      <w:rPr>
        <w:rFonts w:ascii="Batang" w:eastAsia="Batang" w:hAnsi="Batang" w:cs="Times New Roman" w:hint="eastAsia"/>
        <w:lang w:val="en-US"/>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1008D2"/>
    <w:multiLevelType w:val="multilevel"/>
    <w:tmpl w:val="178480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87622D3"/>
    <w:multiLevelType w:val="hybridMultilevel"/>
    <w:tmpl w:val="C7AC8DA6"/>
    <w:lvl w:ilvl="0" w:tplc="3F36454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9D6123"/>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0E2F26"/>
    <w:multiLevelType w:val="hybridMultilevel"/>
    <w:tmpl w:val="FBF0D6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B9010E"/>
    <w:multiLevelType w:val="hybridMultilevel"/>
    <w:tmpl w:val="55AAAA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F712AB"/>
    <w:multiLevelType w:val="hybridMultilevel"/>
    <w:tmpl w:val="BE985B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0"/>
  </w:num>
  <w:num w:numId="3">
    <w:abstractNumId w:val="14"/>
  </w:num>
  <w:num w:numId="4">
    <w:abstractNumId w:val="9"/>
  </w:num>
  <w:num w:numId="5">
    <w:abstractNumId w:val="15"/>
  </w:num>
  <w:num w:numId="6">
    <w:abstractNumId w:val="4"/>
  </w:num>
  <w:num w:numId="7">
    <w:abstractNumId w:val="16"/>
  </w:num>
  <w:num w:numId="8">
    <w:abstractNumId w:val="8"/>
  </w:num>
  <w:num w:numId="9">
    <w:abstractNumId w:val="13"/>
  </w:num>
  <w:num w:numId="10">
    <w:abstractNumId w:val="5"/>
  </w:num>
  <w:num w:numId="11">
    <w:abstractNumId w:val="1"/>
  </w:num>
  <w:num w:numId="12">
    <w:abstractNumId w:val="0"/>
  </w:num>
  <w:num w:numId="13">
    <w:abstractNumId w:val="6"/>
  </w:num>
  <w:num w:numId="14">
    <w:abstractNumId w:val="3"/>
  </w:num>
  <w:num w:numId="15">
    <w:abstractNumId w:val="11"/>
  </w:num>
  <w:num w:numId="16">
    <w:abstractNumId w:val="12"/>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368"/>
    <w:rsid w:val="000247DC"/>
    <w:rsid w:val="00041993"/>
    <w:rsid w:val="00042352"/>
    <w:rsid w:val="00135139"/>
    <w:rsid w:val="001C5FF4"/>
    <w:rsid w:val="001D3D01"/>
    <w:rsid w:val="00201B8D"/>
    <w:rsid w:val="0029382F"/>
    <w:rsid w:val="00293D01"/>
    <w:rsid w:val="002B3F60"/>
    <w:rsid w:val="002C24E5"/>
    <w:rsid w:val="002C5491"/>
    <w:rsid w:val="002F383E"/>
    <w:rsid w:val="00317D07"/>
    <w:rsid w:val="00334120"/>
    <w:rsid w:val="00350E52"/>
    <w:rsid w:val="003C0DB0"/>
    <w:rsid w:val="00402DAA"/>
    <w:rsid w:val="00436816"/>
    <w:rsid w:val="004379F7"/>
    <w:rsid w:val="00440E90"/>
    <w:rsid w:val="00453B17"/>
    <w:rsid w:val="0046067F"/>
    <w:rsid w:val="0047267E"/>
    <w:rsid w:val="0048698F"/>
    <w:rsid w:val="004A5066"/>
    <w:rsid w:val="004D75E2"/>
    <w:rsid w:val="005A3952"/>
    <w:rsid w:val="005D6FDE"/>
    <w:rsid w:val="00601D4F"/>
    <w:rsid w:val="00672D53"/>
    <w:rsid w:val="006C2F31"/>
    <w:rsid w:val="006D018F"/>
    <w:rsid w:val="007169FD"/>
    <w:rsid w:val="00727A22"/>
    <w:rsid w:val="00732C12"/>
    <w:rsid w:val="007720E2"/>
    <w:rsid w:val="00775342"/>
    <w:rsid w:val="00785B6B"/>
    <w:rsid w:val="007865FD"/>
    <w:rsid w:val="007B0434"/>
    <w:rsid w:val="007C74BD"/>
    <w:rsid w:val="007D1D81"/>
    <w:rsid w:val="007E318C"/>
    <w:rsid w:val="007E423A"/>
    <w:rsid w:val="00800793"/>
    <w:rsid w:val="00806C42"/>
    <w:rsid w:val="00842368"/>
    <w:rsid w:val="008713D4"/>
    <w:rsid w:val="008855B8"/>
    <w:rsid w:val="008A1864"/>
    <w:rsid w:val="008A1FD0"/>
    <w:rsid w:val="008A6CB8"/>
    <w:rsid w:val="008C768C"/>
    <w:rsid w:val="008F3BDE"/>
    <w:rsid w:val="00922C50"/>
    <w:rsid w:val="00986B8F"/>
    <w:rsid w:val="009879C1"/>
    <w:rsid w:val="009F20B0"/>
    <w:rsid w:val="00A0117D"/>
    <w:rsid w:val="00A036AD"/>
    <w:rsid w:val="00A20A49"/>
    <w:rsid w:val="00A4251A"/>
    <w:rsid w:val="00A7208C"/>
    <w:rsid w:val="00A74046"/>
    <w:rsid w:val="00AA2AEA"/>
    <w:rsid w:val="00AC0732"/>
    <w:rsid w:val="00AC1311"/>
    <w:rsid w:val="00AC59E9"/>
    <w:rsid w:val="00AF1707"/>
    <w:rsid w:val="00B1474B"/>
    <w:rsid w:val="00B32C91"/>
    <w:rsid w:val="00B7354A"/>
    <w:rsid w:val="00B8037D"/>
    <w:rsid w:val="00B874AF"/>
    <w:rsid w:val="00BA62C7"/>
    <w:rsid w:val="00BF0001"/>
    <w:rsid w:val="00C00E87"/>
    <w:rsid w:val="00CA7194"/>
    <w:rsid w:val="00CD4688"/>
    <w:rsid w:val="00D73872"/>
    <w:rsid w:val="00E16FD5"/>
    <w:rsid w:val="00E1774B"/>
    <w:rsid w:val="00E24989"/>
    <w:rsid w:val="00E35DCD"/>
    <w:rsid w:val="00E36A0C"/>
    <w:rsid w:val="00E47E8E"/>
    <w:rsid w:val="00E55EEB"/>
    <w:rsid w:val="00E83D10"/>
    <w:rsid w:val="00E9269C"/>
    <w:rsid w:val="00E95FE1"/>
    <w:rsid w:val="00EE7B42"/>
    <w:rsid w:val="00F0165D"/>
    <w:rsid w:val="00F3088A"/>
    <w:rsid w:val="00F343F6"/>
    <w:rsid w:val="00F91805"/>
    <w:rsid w:val="00FA1079"/>
    <w:rsid w:val="00FB36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0B4BF5"/>
  <w15:chartTrackingRefBased/>
  <w15:docId w15:val="{F1DEFA98-0EF8-47DE-96C6-7997AAE49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368"/>
    <w:pPr>
      <w:spacing w:after="0" w:line="240" w:lineRule="auto"/>
    </w:pPr>
    <w:rPr>
      <w:rFonts w:ascii="Times New Roman" w:eastAsia="Times New Roman" w:hAnsi="Times New Roman" w:cs="Times New Roman"/>
      <w:sz w:val="20"/>
      <w:szCs w:val="20"/>
      <w:lang w:val="en-GB"/>
    </w:rPr>
  </w:style>
  <w:style w:type="paragraph" w:styleId="Heading4">
    <w:name w:val="heading 4"/>
    <w:aliases w:val="h4"/>
    <w:basedOn w:val="Normal"/>
    <w:next w:val="Normal"/>
    <w:link w:val="Heading4Char"/>
    <w:qFormat/>
    <w:rsid w:val="00842368"/>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842368"/>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842368"/>
    <w:rPr>
      <w:rFonts w:ascii="Arial" w:eastAsia="Times New Roman" w:hAnsi="Arial" w:cs="Times New Roman"/>
      <w:b/>
      <w:sz w:val="20"/>
      <w:szCs w:val="20"/>
      <w:lang w:val="en-GB"/>
    </w:rPr>
  </w:style>
  <w:style w:type="character" w:customStyle="1" w:styleId="Heading7Char">
    <w:name w:val="Heading 7 Char"/>
    <w:basedOn w:val="DefaultParagraphFont"/>
    <w:link w:val="Heading7"/>
    <w:rsid w:val="00842368"/>
    <w:rPr>
      <w:rFonts w:ascii="Arial" w:eastAsia="Times New Roman" w:hAnsi="Arial" w:cs="Times New Roman"/>
      <w:b/>
      <w:color w:val="0000FF"/>
      <w:sz w:val="20"/>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842368"/>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42368"/>
    <w:rPr>
      <w:rFonts w:ascii="Times New Roman" w:eastAsia="Times New Roman" w:hAnsi="Times New Roman" w:cs="Times New Roman"/>
      <w:sz w:val="20"/>
      <w:szCs w:val="20"/>
      <w:lang w:val="en-GB"/>
    </w:rPr>
  </w:style>
  <w:style w:type="character" w:styleId="Hyperlink">
    <w:name w:val="Hyperlink"/>
    <w:basedOn w:val="DefaultParagraphFont"/>
    <w:uiPriority w:val="99"/>
    <w:unhideWhenUsed/>
    <w:qFormat/>
    <w:rsid w:val="00842368"/>
    <w:rPr>
      <w:color w:val="0000FF"/>
      <w:u w:val="single"/>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
    <w:basedOn w:val="Normal"/>
    <w:link w:val="ListParagraphChar"/>
    <w:uiPriority w:val="34"/>
    <w:qFormat/>
    <w:rsid w:val="009879C1"/>
    <w:pPr>
      <w:ind w:leftChars="400" w:left="840"/>
    </w:pPr>
    <w:rPr>
      <w:rFonts w:ascii="Times" w:eastAsia="Batang" w:hAnsi="Times"/>
      <w:szCs w:val="24"/>
      <w:lang w:eastAsia="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9879C1"/>
    <w:rPr>
      <w:rFonts w:ascii="Times" w:eastAsia="Batang" w:hAnsi="Times" w:cs="Times New Roman"/>
      <w:sz w:val="20"/>
      <w:szCs w:val="24"/>
      <w:lang w:val="en-GB" w:eastAsia="x-none"/>
    </w:rPr>
  </w:style>
  <w:style w:type="paragraph" w:customStyle="1" w:styleId="a">
    <w:name w:val="正文"/>
    <w:rsid w:val="00F3088A"/>
    <w:pPr>
      <w:spacing w:after="0" w:line="240" w:lineRule="auto"/>
    </w:pPr>
    <w:rPr>
      <w:rFonts w:ascii="Times" w:eastAsia="SimSun" w:hAnsi="Times" w:cs="Times"/>
      <w:sz w:val="24"/>
      <w:szCs w:val="24"/>
      <w:lang w:eastAsia="zh-CN"/>
    </w:rPr>
  </w:style>
  <w:style w:type="paragraph" w:styleId="BalloonText">
    <w:name w:val="Balloon Text"/>
    <w:basedOn w:val="Normal"/>
    <w:link w:val="BalloonTextChar"/>
    <w:uiPriority w:val="99"/>
    <w:semiHidden/>
    <w:unhideWhenUsed/>
    <w:rsid w:val="00D738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872"/>
    <w:rPr>
      <w:rFonts w:ascii="Segoe UI" w:eastAsia="Times New Roman" w:hAnsi="Segoe UI" w:cs="Segoe UI"/>
      <w:sz w:val="18"/>
      <w:szCs w:val="18"/>
      <w:lang w:val="en-GB"/>
    </w:rPr>
  </w:style>
  <w:style w:type="numbering" w:customStyle="1" w:styleId="StyleBulletedSymbolsymbolLeft025Hanging0">
    <w:name w:val="Style Bulleted Symbol (symbol) Left:  0.25&quot; Hanging:  0."/>
    <w:basedOn w:val="NoList"/>
    <w:rsid w:val="004A5066"/>
    <w:pPr>
      <w:numPr>
        <w:numId w:val="13"/>
      </w:numPr>
    </w:pPr>
  </w:style>
  <w:style w:type="table" w:styleId="TableGrid">
    <w:name w:val="Table Grid"/>
    <w:basedOn w:val="TableNormal"/>
    <w:uiPriority w:val="39"/>
    <w:rsid w:val="00E177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7817136">
      <w:bodyDiv w:val="1"/>
      <w:marLeft w:val="0"/>
      <w:marRight w:val="0"/>
      <w:marTop w:val="0"/>
      <w:marBottom w:val="0"/>
      <w:divBdr>
        <w:top w:val="none" w:sz="0" w:space="0" w:color="auto"/>
        <w:left w:val="none" w:sz="0" w:space="0" w:color="auto"/>
        <w:bottom w:val="none" w:sz="0" w:space="0" w:color="auto"/>
        <w:right w:val="none" w:sz="0" w:space="0" w:color="auto"/>
      </w:divBdr>
    </w:div>
    <w:div w:id="1322654455">
      <w:bodyDiv w:val="1"/>
      <w:marLeft w:val="0"/>
      <w:marRight w:val="0"/>
      <w:marTop w:val="0"/>
      <w:marBottom w:val="0"/>
      <w:divBdr>
        <w:top w:val="none" w:sz="0" w:space="0" w:color="auto"/>
        <w:left w:val="none" w:sz="0" w:space="0" w:color="auto"/>
        <w:bottom w:val="none" w:sz="0" w:space="0" w:color="auto"/>
        <w:right w:val="none" w:sz="0" w:space="0" w:color="auto"/>
      </w:divBdr>
    </w:div>
    <w:div w:id="2078631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325</Words>
  <Characters>1857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Emad2</dc:creator>
  <cp:keywords/>
  <dc:description/>
  <cp:lastModifiedBy>Sudhir Baghel</cp:lastModifiedBy>
  <cp:revision>2</cp:revision>
  <dcterms:created xsi:type="dcterms:W3CDTF">2019-08-30T13:42:00Z</dcterms:created>
  <dcterms:modified xsi:type="dcterms:W3CDTF">2019-08-30T13:42:00Z</dcterms:modified>
</cp:coreProperties>
</file>